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A9F63" w14:textId="5EFF80FE" w:rsidR="000758E6" w:rsidRPr="003C00E9" w:rsidRDefault="000758E6" w:rsidP="00915429">
      <w:pPr>
        <w:pStyle w:val="Betarp"/>
        <w:ind w:left="3888" w:firstLine="1296"/>
        <w:rPr>
          <w:rFonts w:ascii="Times New Roman" w:hAnsi="Times New Roman"/>
          <w:sz w:val="24"/>
          <w:szCs w:val="24"/>
        </w:rPr>
      </w:pPr>
      <w:r w:rsidRPr="003C00E9">
        <w:rPr>
          <w:rFonts w:ascii="Times New Roman" w:hAnsi="Times New Roman"/>
          <w:sz w:val="24"/>
          <w:szCs w:val="24"/>
        </w:rPr>
        <w:t>PATVIRTINTA</w:t>
      </w:r>
    </w:p>
    <w:p w14:paraId="58617A4C" w14:textId="0B04817E" w:rsidR="000758E6" w:rsidRPr="003C00E9" w:rsidRDefault="000758E6" w:rsidP="00915429">
      <w:pPr>
        <w:pStyle w:val="Betarp"/>
        <w:ind w:left="3888" w:firstLine="1296"/>
        <w:rPr>
          <w:rFonts w:ascii="Times New Roman" w:hAnsi="Times New Roman"/>
          <w:sz w:val="24"/>
          <w:szCs w:val="24"/>
        </w:rPr>
      </w:pPr>
      <w:r w:rsidRPr="003C00E9">
        <w:rPr>
          <w:rFonts w:ascii="Times New Roman" w:hAnsi="Times New Roman"/>
          <w:sz w:val="24"/>
          <w:szCs w:val="24"/>
        </w:rPr>
        <w:t>Rokiškio rajono savivaldybės tarybos</w:t>
      </w:r>
    </w:p>
    <w:p w14:paraId="2E9D8D94" w14:textId="46E883DB" w:rsidR="000758E6" w:rsidRPr="003C00E9" w:rsidRDefault="000758E6" w:rsidP="00915429">
      <w:pPr>
        <w:pStyle w:val="Betarp"/>
        <w:ind w:left="3888" w:firstLine="1296"/>
        <w:rPr>
          <w:rFonts w:ascii="Times New Roman" w:hAnsi="Times New Roman"/>
          <w:sz w:val="24"/>
          <w:szCs w:val="24"/>
        </w:rPr>
      </w:pPr>
      <w:r w:rsidRPr="003C00E9">
        <w:rPr>
          <w:rFonts w:ascii="Times New Roman" w:hAnsi="Times New Roman"/>
          <w:sz w:val="24"/>
          <w:szCs w:val="24"/>
        </w:rPr>
        <w:t>2024 m. balandžio 25 d. sprendimu Nr. TS-</w:t>
      </w:r>
    </w:p>
    <w:p w14:paraId="16211137" w14:textId="77777777" w:rsidR="000758E6" w:rsidRDefault="000758E6" w:rsidP="00227844">
      <w:pPr>
        <w:spacing w:after="0" w:line="240" w:lineRule="auto"/>
        <w:jc w:val="center"/>
        <w:rPr>
          <w:rFonts w:ascii="Times New Roman" w:hAnsi="Times New Roman" w:cs="Times New Roman"/>
          <w:b/>
          <w:sz w:val="24"/>
          <w:szCs w:val="24"/>
        </w:rPr>
      </w:pPr>
    </w:p>
    <w:p w14:paraId="17817A95" w14:textId="77777777" w:rsidR="00542690" w:rsidRDefault="00542690" w:rsidP="00227844">
      <w:pPr>
        <w:spacing w:after="0" w:line="240" w:lineRule="auto"/>
        <w:jc w:val="center"/>
        <w:rPr>
          <w:rFonts w:ascii="Times New Roman" w:hAnsi="Times New Roman" w:cs="Times New Roman"/>
          <w:b/>
          <w:sz w:val="24"/>
          <w:szCs w:val="24"/>
        </w:rPr>
      </w:pPr>
    </w:p>
    <w:p w14:paraId="1AF1A3E4" w14:textId="0B56A5BE" w:rsidR="00227844" w:rsidRPr="00227844" w:rsidRDefault="00BD08C5" w:rsidP="00227844">
      <w:pPr>
        <w:spacing w:after="0" w:line="240" w:lineRule="auto"/>
        <w:jc w:val="center"/>
        <w:rPr>
          <w:rFonts w:ascii="Times New Roman" w:hAnsi="Times New Roman" w:cs="Times New Roman"/>
          <w:b/>
          <w:sz w:val="24"/>
          <w:szCs w:val="24"/>
        </w:rPr>
      </w:pPr>
      <w:r w:rsidRPr="00227844">
        <w:rPr>
          <w:rFonts w:ascii="Times New Roman" w:hAnsi="Times New Roman" w:cs="Times New Roman"/>
          <w:b/>
          <w:sz w:val="24"/>
          <w:szCs w:val="24"/>
        </w:rPr>
        <w:t>ROKIŠKIO RAJONO SAVIVALDYBĖS ŠVIETIMO CENTRO</w:t>
      </w:r>
    </w:p>
    <w:p w14:paraId="43292ABC" w14:textId="560DF3F1" w:rsidR="00294589" w:rsidRPr="00227844" w:rsidRDefault="00227844" w:rsidP="00227844">
      <w:pPr>
        <w:spacing w:after="0" w:line="240" w:lineRule="auto"/>
        <w:jc w:val="center"/>
        <w:rPr>
          <w:rFonts w:ascii="Times New Roman" w:hAnsi="Times New Roman" w:cs="Times New Roman"/>
          <w:b/>
          <w:sz w:val="24"/>
          <w:szCs w:val="24"/>
        </w:rPr>
      </w:pPr>
      <w:r w:rsidRPr="00227844">
        <w:rPr>
          <w:rFonts w:ascii="Times New Roman" w:hAnsi="Times New Roman" w:cs="Times New Roman"/>
          <w:b/>
          <w:sz w:val="24"/>
          <w:szCs w:val="24"/>
        </w:rPr>
        <w:t>2023 M</w:t>
      </w:r>
      <w:r w:rsidR="000758E6">
        <w:rPr>
          <w:rFonts w:ascii="Times New Roman" w:hAnsi="Times New Roman" w:cs="Times New Roman"/>
          <w:b/>
          <w:sz w:val="24"/>
          <w:szCs w:val="24"/>
        </w:rPr>
        <w:t>. METINĖ</w:t>
      </w:r>
      <w:r w:rsidRPr="00227844">
        <w:rPr>
          <w:rFonts w:ascii="Times New Roman" w:hAnsi="Times New Roman" w:cs="Times New Roman"/>
          <w:b/>
          <w:sz w:val="24"/>
          <w:szCs w:val="24"/>
        </w:rPr>
        <w:t xml:space="preserve"> </w:t>
      </w:r>
      <w:r w:rsidR="00BD08C5" w:rsidRPr="00227844">
        <w:rPr>
          <w:rFonts w:ascii="Times New Roman" w:hAnsi="Times New Roman" w:cs="Times New Roman"/>
          <w:b/>
          <w:sz w:val="24"/>
          <w:szCs w:val="24"/>
        </w:rPr>
        <w:t>VEIKLOS ATASKAITA</w:t>
      </w:r>
    </w:p>
    <w:p w14:paraId="1D593E06" w14:textId="77777777" w:rsidR="00BD08C5" w:rsidRPr="00BD08C5" w:rsidRDefault="00BD08C5">
      <w:pPr>
        <w:rPr>
          <w:rFonts w:ascii="Times New Roman" w:hAnsi="Times New Roman" w:cs="Times New Roman"/>
          <w:sz w:val="24"/>
          <w:szCs w:val="24"/>
        </w:rPr>
      </w:pPr>
    </w:p>
    <w:p w14:paraId="03AD29DA" w14:textId="4440F1F1" w:rsidR="00BD08C5" w:rsidRPr="00BD08C5" w:rsidRDefault="00BD08C5" w:rsidP="00874AC6">
      <w:pPr>
        <w:ind w:firstLine="851"/>
        <w:jc w:val="both"/>
        <w:rPr>
          <w:rFonts w:ascii="Times New Roman" w:hAnsi="Times New Roman" w:cs="Times New Roman"/>
          <w:sz w:val="24"/>
          <w:szCs w:val="24"/>
        </w:rPr>
      </w:pPr>
      <w:r w:rsidRPr="00BD08C5">
        <w:rPr>
          <w:rFonts w:ascii="Times New Roman" w:hAnsi="Times New Roman" w:cs="Times New Roman"/>
          <w:sz w:val="24"/>
          <w:szCs w:val="24"/>
        </w:rPr>
        <w:t>2023 metų Rokiškio rajono savivaldybės švietimo centro veikla buvo orientuota į Rokiškio rajono savivaldybės švietimo centro 2022–2024 metų strateginio veiklos plano ir 2023 metų veiklos plano tikslų realizavimą. 2023 m. kovo 31 d. Rokiškio rajono savivaldybės tarybos sprendimu Nr.</w:t>
      </w:r>
      <w:r w:rsidR="00874AC6">
        <w:rPr>
          <w:rFonts w:ascii="Times New Roman" w:hAnsi="Times New Roman" w:cs="Times New Roman"/>
          <w:sz w:val="24"/>
          <w:szCs w:val="24"/>
        </w:rPr>
        <w:t xml:space="preserve"> </w:t>
      </w:r>
      <w:r w:rsidRPr="00BD08C5">
        <w:rPr>
          <w:rFonts w:ascii="Times New Roman" w:hAnsi="Times New Roman" w:cs="Times New Roman"/>
          <w:sz w:val="24"/>
          <w:szCs w:val="24"/>
        </w:rPr>
        <w:t>TS-89 prie Rokiškio rajono savivaldybės švietimo centro</w:t>
      </w:r>
      <w:r w:rsidRPr="00BD08C5">
        <w:rPr>
          <w:rFonts w:ascii="Times New Roman" w:hAnsi="Times New Roman" w:cs="Times New Roman"/>
          <w:color w:val="000000"/>
          <w:sz w:val="24"/>
          <w:szCs w:val="24"/>
          <w:lang w:eastAsia="lt-LT"/>
        </w:rPr>
        <w:t xml:space="preserve"> prijungta </w:t>
      </w:r>
      <w:r w:rsidRPr="00BD08C5">
        <w:rPr>
          <w:rFonts w:ascii="Times New Roman" w:hAnsi="Times New Roman" w:cs="Times New Roman"/>
          <w:sz w:val="24"/>
          <w:szCs w:val="24"/>
        </w:rPr>
        <w:t>Rokiškio rajono savivaldybės pedagoginė psichologinė tarnyba. Atnaujinti nuostatai, veiklą reglamentuojantys dokumentai. Rokiškio rajono savivaldybės švietimo centro veiklos planas 2023 metams papildytas Pedagoginės psichologinės tarnybos veiklomis.</w:t>
      </w:r>
    </w:p>
    <w:p w14:paraId="252B301E" w14:textId="0A8E8897" w:rsidR="00BD08C5" w:rsidRPr="00874AC6" w:rsidRDefault="00227844" w:rsidP="00874AC6">
      <w:pPr>
        <w:ind w:firstLine="879"/>
        <w:jc w:val="center"/>
        <w:rPr>
          <w:rFonts w:ascii="Times New Roman" w:hAnsi="Times New Roman" w:cs="Times New Roman"/>
          <w:b/>
          <w:bCs/>
          <w:sz w:val="24"/>
          <w:szCs w:val="24"/>
        </w:rPr>
      </w:pPr>
      <w:r w:rsidRPr="00874AC6">
        <w:rPr>
          <w:rFonts w:ascii="Times New Roman" w:hAnsi="Times New Roman" w:cs="Times New Roman"/>
          <w:b/>
          <w:bCs/>
          <w:sz w:val="24"/>
          <w:szCs w:val="24"/>
        </w:rPr>
        <w:t xml:space="preserve">I. </w:t>
      </w:r>
      <w:r w:rsidR="00BD08C5" w:rsidRPr="00874AC6">
        <w:rPr>
          <w:rFonts w:ascii="Times New Roman" w:hAnsi="Times New Roman" w:cs="Times New Roman"/>
          <w:b/>
          <w:bCs/>
          <w:sz w:val="24"/>
          <w:szCs w:val="24"/>
        </w:rPr>
        <w:t>Tikslas. Plėtoti Rokiškio rajono suaugusiųjų mokymosi visą gyvenimą paslaugas, siekiant sėkmingo asmens profesinio augimo ir tobulėjimo.</w:t>
      </w:r>
    </w:p>
    <w:p w14:paraId="04E1B0EA" w14:textId="77777777" w:rsidR="00227844" w:rsidRDefault="00BD08C5" w:rsidP="00BD08C5">
      <w:pPr>
        <w:pStyle w:val="Sraopastraipa"/>
        <w:tabs>
          <w:tab w:val="left" w:pos="1164"/>
        </w:tabs>
        <w:spacing w:before="120" w:after="120"/>
        <w:ind w:left="36" w:firstLine="843"/>
        <w:jc w:val="both"/>
        <w:rPr>
          <w:szCs w:val="24"/>
        </w:rPr>
      </w:pPr>
      <w:r w:rsidRPr="00BD08C5">
        <w:rPr>
          <w:szCs w:val="24"/>
        </w:rPr>
        <w:t xml:space="preserve">2023 metais buvo sudarytos sąlygos suaugusiems asmenims mokytis visą gyvenimą, lavinti kūrybines galias ir gebėjimus, įgyti ir tobulinti bendrąsias ir profesines kompetencijas. Vyko 248 kvalifikacijos tobulinimo renginiai, kuriuose dalyvavo 4923 dalyviai. Švietimo bendruomenę ir socialinius partnerius įtraukiame į pedagogų kvalifikacijos tobulinimo procesą per projektus, kvalifikacijos tobulinimo programų rengimą, atsižvelgiant į mokyklų įsivertinimo ir išorinio vertinimo rezultatų duomenis ir rekomendacijas, nacionalinius mokinių pasiekimų patikrinimo, pagrindinio ugdymo pasiekimų patikrinimų rezultatus bei mokyklų kvalifikacijos tobulinimo planus ir poreikius, Švietimo, mokslo ir sporto ministro patvirtintus kvalifikacijos tobulinimo prioritetus. </w:t>
      </w:r>
    </w:p>
    <w:p w14:paraId="614CB575" w14:textId="77777777" w:rsidR="00BD08C5" w:rsidRPr="00BD08C5" w:rsidRDefault="00BD08C5" w:rsidP="00BD08C5">
      <w:pPr>
        <w:pStyle w:val="Sraopastraipa"/>
        <w:tabs>
          <w:tab w:val="left" w:pos="1164"/>
        </w:tabs>
        <w:spacing w:before="120" w:after="120"/>
        <w:ind w:left="36" w:firstLine="843"/>
        <w:jc w:val="both"/>
        <w:rPr>
          <w:szCs w:val="24"/>
        </w:rPr>
      </w:pPr>
      <w:r w:rsidRPr="00BD08C5">
        <w:rPr>
          <w:szCs w:val="24"/>
        </w:rPr>
        <w:t>2023 metais buvo parengtos ir patvirtintos 45 kvalifikacijos tobulinimo programos, iš jų 36 ilgalaikės ir 9 trumpalaikės. Didžioji dalis pedagogams skirtų programų buvo orientuotos į ketvirtąjį prioritetą – ugdymo praktikos ir didaktikos kompetencijų tobulinimą, jose daug dėmesio skirta atnaujinto ugdymo turinio įgyvendinimui. Šio prioriteto kvalifikacijos tobulinimo programų įgyvendinimo metu dalyviai mokėsi kokybiškai organizuoti ugdymo/</w:t>
      </w:r>
      <w:proofErr w:type="spellStart"/>
      <w:r w:rsidRPr="00BD08C5">
        <w:rPr>
          <w:szCs w:val="24"/>
        </w:rPr>
        <w:t>si</w:t>
      </w:r>
      <w:proofErr w:type="spellEnd"/>
      <w:r w:rsidRPr="00BD08C5">
        <w:rPr>
          <w:szCs w:val="24"/>
        </w:rPr>
        <w:t xml:space="preserve"> procesą, atsižvelgiant į atnaujinamas bendrąsias programas, kompetencijomis grįstą ugdymą/</w:t>
      </w:r>
      <w:proofErr w:type="spellStart"/>
      <w:r w:rsidRPr="00BD08C5">
        <w:rPr>
          <w:szCs w:val="24"/>
        </w:rPr>
        <w:t>si</w:t>
      </w:r>
      <w:proofErr w:type="spellEnd"/>
      <w:r w:rsidRPr="00BD08C5">
        <w:rPr>
          <w:szCs w:val="24"/>
        </w:rPr>
        <w:t>. Šių mokymų metu dalyviai tobulino ugdymo turinio įgyvendinimo kompetencijas, tobulino savo gebėjimus kartu su mokiniais išsikelti ugdymosi tikslus ir uždavinius, atrinkti ir taikyti metodus, tinkamus užsibrėžtiems tikslams pasiekti, parengti ir perteikti į mokinių kompetencijų ugdymą orientuotą  ugdomosios veiklos medžiagą. Atlikdami praktines užduotis dalyviai taip pat rengė savo mokomųjų dalykų planus pagal atnaujintas bendrąsias programas, mokėsi parinkti ir taikyti ugdymo strategijas ir mokymo/</w:t>
      </w:r>
      <w:proofErr w:type="spellStart"/>
      <w:r w:rsidRPr="00BD08C5">
        <w:rPr>
          <w:szCs w:val="24"/>
        </w:rPr>
        <w:t>si</w:t>
      </w:r>
      <w:proofErr w:type="spellEnd"/>
      <w:r w:rsidRPr="00BD08C5">
        <w:rPr>
          <w:szCs w:val="24"/>
        </w:rPr>
        <w:t xml:space="preserve"> metodus, ugdančius mokinių kompetencijas. </w:t>
      </w:r>
    </w:p>
    <w:p w14:paraId="56DA2909" w14:textId="77777777" w:rsidR="00BD08C5" w:rsidRPr="00BD08C5" w:rsidRDefault="00BD08C5" w:rsidP="00BD08C5">
      <w:pPr>
        <w:pStyle w:val="Sraopastraipa"/>
        <w:tabs>
          <w:tab w:val="left" w:pos="1164"/>
        </w:tabs>
        <w:spacing w:before="120" w:after="120"/>
        <w:ind w:left="36" w:firstLine="843"/>
        <w:jc w:val="both"/>
        <w:rPr>
          <w:szCs w:val="24"/>
        </w:rPr>
      </w:pPr>
      <w:r w:rsidRPr="00BD08C5">
        <w:rPr>
          <w:szCs w:val="24"/>
        </w:rPr>
        <w:t xml:space="preserve">8 kvalifikacijos tobulinimo programos buvo orientuotos į penktąjį prioritetą – lyderystės ugdymui ir mokymuisi kompetencijų tobulinimą. Šių programų įgyvendinimo metu dėmesys skirtas tvarios bendruomenės plėtros ir dialogo kultūros kūrimui, ugdomosios veiklos kokybei, psichologinės gerovės stiprinimui, mokytojų lyderystei. </w:t>
      </w:r>
    </w:p>
    <w:p w14:paraId="0A652ED1" w14:textId="77777777" w:rsidR="00BD08C5" w:rsidRPr="00BD08C5" w:rsidRDefault="00BD08C5" w:rsidP="00BD08C5">
      <w:pPr>
        <w:pStyle w:val="Sraopastraipa"/>
        <w:tabs>
          <w:tab w:val="left" w:pos="1164"/>
        </w:tabs>
        <w:spacing w:before="120" w:after="120"/>
        <w:ind w:left="36" w:firstLine="843"/>
        <w:jc w:val="both"/>
        <w:rPr>
          <w:szCs w:val="24"/>
        </w:rPr>
      </w:pPr>
      <w:r w:rsidRPr="00BD08C5">
        <w:rPr>
          <w:szCs w:val="24"/>
        </w:rPr>
        <w:t xml:space="preserve">5 programos skirtos pedagogų kompetencijoms, reikalingoms </w:t>
      </w:r>
      <w:proofErr w:type="spellStart"/>
      <w:r w:rsidRPr="00BD08C5">
        <w:rPr>
          <w:szCs w:val="24"/>
        </w:rPr>
        <w:t>įtraukties</w:t>
      </w:r>
      <w:proofErr w:type="spellEnd"/>
      <w:r w:rsidRPr="00BD08C5">
        <w:rPr>
          <w:szCs w:val="24"/>
        </w:rPr>
        <w:t xml:space="preserve"> principų įgyvendinimui. Šių programų įgyvendinimo metu nagrinėti šie klausimai: įtrauki, atvira ir bendradarbiaujanti mokykla, mokinių poreikių atliepimas siekiant vaiko gerovės ir pažangos, bendradarbiavimo ir socialinės partnerystės stiprinimas, saugios ir palankios ugdymui/</w:t>
      </w:r>
      <w:proofErr w:type="spellStart"/>
      <w:r w:rsidRPr="00BD08C5">
        <w:rPr>
          <w:szCs w:val="24"/>
        </w:rPr>
        <w:t>si</w:t>
      </w:r>
      <w:proofErr w:type="spellEnd"/>
      <w:r w:rsidRPr="00BD08C5">
        <w:rPr>
          <w:szCs w:val="24"/>
        </w:rPr>
        <w:t xml:space="preserve"> aplinkos kūrimas ir pan. Dalyviai turėjo galimybę ugdyti mokinių skirtybių ir galimybių pažinimo, pagalbos teikimo mokantis, ugdytinių motyvavimo bei ugdymo aplinkų, turinio ir situacijų įvairovės kūrimo, bendravimo ir bendradarbiavimo kompetencijas. </w:t>
      </w:r>
    </w:p>
    <w:p w14:paraId="66C1B4A8" w14:textId="77777777" w:rsidR="00BD08C5" w:rsidRPr="00BD08C5" w:rsidRDefault="00BD08C5" w:rsidP="00BD08C5">
      <w:pPr>
        <w:pStyle w:val="Sraopastraipa"/>
        <w:tabs>
          <w:tab w:val="left" w:pos="1164"/>
        </w:tabs>
        <w:spacing w:before="120" w:after="120"/>
        <w:ind w:left="36" w:firstLine="843"/>
        <w:jc w:val="both"/>
        <w:rPr>
          <w:szCs w:val="24"/>
        </w:rPr>
      </w:pPr>
      <w:r w:rsidRPr="00BD08C5">
        <w:rPr>
          <w:szCs w:val="24"/>
        </w:rPr>
        <w:t xml:space="preserve">Pateikti duomenys Nacionalinės švietimo agentūros vykdomam PKT stebėsenos tyrimui „Dėl pedagogų kvalifikacijos tobulinimo stebėsenos“, kurio tikslas – nustatyti šalies pedagoginių </w:t>
      </w:r>
      <w:r w:rsidRPr="00BD08C5">
        <w:rPr>
          <w:szCs w:val="24"/>
        </w:rPr>
        <w:lastRenderedPageBreak/>
        <w:t>darbuotojų kvalifikacijos tobulinimo būklę, analizuoti, prognozuoti jos kaitą, planuoti galimas priemones PKT sistemos veiksmingumui stiprinti.</w:t>
      </w:r>
    </w:p>
    <w:p w14:paraId="303C7BBB" w14:textId="77777777" w:rsidR="00BD08C5" w:rsidRPr="00BD08C5" w:rsidRDefault="00BD08C5" w:rsidP="00BD08C5">
      <w:pPr>
        <w:pStyle w:val="Sraopastraipa"/>
        <w:tabs>
          <w:tab w:val="left" w:pos="1164"/>
        </w:tabs>
        <w:spacing w:before="120" w:after="120"/>
        <w:ind w:left="0" w:firstLine="843"/>
        <w:jc w:val="both"/>
        <w:rPr>
          <w:szCs w:val="24"/>
        </w:rPr>
      </w:pPr>
      <w:r w:rsidRPr="00BD08C5">
        <w:rPr>
          <w:szCs w:val="24"/>
        </w:rPr>
        <w:t xml:space="preserve">Kryptingas mokymasis vyksta 24 rajono įvairių dalykų mokytojų metodiniuose būreliuose. Mokytojai mokosi drauge ir vieni iš kitų. Vyko 56 metodiniai pasitarimai, kuriuose mokytojai dalinosi savo patirtimi, sumanymais, atradimais. </w:t>
      </w:r>
      <w:r w:rsidRPr="00BD08C5">
        <w:rPr>
          <w:szCs w:val="24"/>
          <w:lang w:eastAsia="lt-LT"/>
        </w:rPr>
        <w:t xml:space="preserve">Lietuvos Respublikos Prezidento kanceliarijai birželio mėn. padėjome organizuoti </w:t>
      </w:r>
      <w:r w:rsidRPr="00BD08C5">
        <w:rPr>
          <w:szCs w:val="24"/>
        </w:rPr>
        <w:t xml:space="preserve">projekto „Virtuali pilietiškumo mokykla“ kūrybines dirbtuves.            </w:t>
      </w:r>
    </w:p>
    <w:p w14:paraId="1B638196" w14:textId="28515C08" w:rsidR="00BD08C5" w:rsidRPr="00BD08C5" w:rsidRDefault="00BD08C5" w:rsidP="00BD08C5">
      <w:pPr>
        <w:pStyle w:val="Sraopastraipa"/>
        <w:tabs>
          <w:tab w:val="left" w:pos="1164"/>
        </w:tabs>
        <w:spacing w:before="120" w:after="120"/>
        <w:ind w:left="0" w:firstLine="843"/>
        <w:jc w:val="both"/>
        <w:rPr>
          <w:szCs w:val="24"/>
        </w:rPr>
      </w:pPr>
      <w:r w:rsidRPr="00BD08C5">
        <w:rPr>
          <w:szCs w:val="24"/>
        </w:rPr>
        <w:t>Koordinuojamas Rokiškio rajono savivaldybės neformaliojo suaugusiųjų švietimo ir tęstinio mokymosi 2023–2025 metų veiksmų planas. P</w:t>
      </w:r>
      <w:r w:rsidRPr="00BD08C5">
        <w:rPr>
          <w:color w:val="000000"/>
          <w:szCs w:val="24"/>
        </w:rPr>
        <w:t xml:space="preserve">agal jį 17 rajono institucijų sudaro sąlygas suaugusiems asmenims tenkinti savišvietos poreikius, įgyti bendrąsias kompetencijas, lavinti kūrybines galias ir gebėjimus. Vyksta mokymasis su kitais ir iš kitų. Tęsiamas </w:t>
      </w:r>
      <w:r w:rsidR="00CC53E9">
        <w:rPr>
          <w:color w:val="000000"/>
          <w:szCs w:val="24"/>
        </w:rPr>
        <w:t>„</w:t>
      </w:r>
      <w:r w:rsidRPr="00BD08C5">
        <w:rPr>
          <w:color w:val="000000" w:themeColor="text1"/>
          <w:szCs w:val="24"/>
        </w:rPr>
        <w:t>Erasmus+</w:t>
      </w:r>
      <w:r w:rsidR="00CC53E9">
        <w:rPr>
          <w:color w:val="000000" w:themeColor="text1"/>
          <w:szCs w:val="24"/>
        </w:rPr>
        <w:t>“</w:t>
      </w:r>
      <w:r w:rsidRPr="00BD08C5">
        <w:rPr>
          <w:color w:val="000000" w:themeColor="text1"/>
          <w:szCs w:val="24"/>
        </w:rPr>
        <w:t xml:space="preserve"> KA1 programos projektas. Projekto partneriai: </w:t>
      </w:r>
      <w:r w:rsidRPr="00BD08C5">
        <w:rPr>
          <w:szCs w:val="24"/>
        </w:rPr>
        <w:t>Asociacija „Veiklus pilietis“, Rokiškio krašto muziejus, Rokiškio rajono savivaldybės visuomenės sveikatos biuras, Rokiškio rajono savivaldybės Juozo Keliuočio viešoji biblioteka, Rokiškio baseinas. 2023 metais įvyko keturios stažuotės su darbo stebėjimo vizitais, kuriose dalyvavo 26 asmenys iš projekto partnerių institucijų. Dalyviai lankėsi Italijoje, Vokietijoje, Ispanijoje, Prancūzijoje. Dalyviai ne tik klausėsi paskaitų, susipažino su šių šalių neformaliojo suaugusiųjų švietimo veikla ir galimybėmis, bet ir stebėjo savo kolegų darbą organizuojant ir vykdant neformaliojo suaugusiųjų švietimo veiklas, kuriant bendradarb</w:t>
      </w:r>
      <w:r w:rsidR="00915429">
        <w:rPr>
          <w:szCs w:val="24"/>
        </w:rPr>
        <w:t>iavimo</w:t>
      </w:r>
      <w:r w:rsidRPr="00BD08C5">
        <w:rPr>
          <w:szCs w:val="24"/>
        </w:rPr>
        <w:t xml:space="preserve"> tinklus. </w:t>
      </w:r>
    </w:p>
    <w:p w14:paraId="536F2A5D" w14:textId="6EF88E1B" w:rsidR="00BD08C5" w:rsidRPr="00BD08C5" w:rsidRDefault="00BD08C5" w:rsidP="00BD08C5">
      <w:pPr>
        <w:pStyle w:val="Sraopastraipa"/>
        <w:tabs>
          <w:tab w:val="left" w:pos="1164"/>
        </w:tabs>
        <w:spacing w:before="120" w:after="120"/>
        <w:ind w:left="0" w:firstLine="843"/>
        <w:jc w:val="both"/>
        <w:rPr>
          <w:szCs w:val="24"/>
        </w:rPr>
      </w:pPr>
      <w:r w:rsidRPr="00BD08C5">
        <w:rPr>
          <w:szCs w:val="24"/>
        </w:rPr>
        <w:t xml:space="preserve">Kartu su partneriais iš Italijos, Portugalijos, Ispanijos ir Bulgarijos įgyvendinamas </w:t>
      </w:r>
      <w:r w:rsidR="00BF652A">
        <w:rPr>
          <w:szCs w:val="24"/>
        </w:rPr>
        <w:t>„</w:t>
      </w:r>
      <w:r w:rsidRPr="00BD08C5">
        <w:rPr>
          <w:szCs w:val="24"/>
        </w:rPr>
        <w:t>Erasmus+</w:t>
      </w:r>
      <w:r w:rsidR="00BF652A">
        <w:rPr>
          <w:szCs w:val="24"/>
        </w:rPr>
        <w:t xml:space="preserve">“ </w:t>
      </w:r>
      <w:r w:rsidRPr="00BD08C5">
        <w:rPr>
          <w:szCs w:val="24"/>
        </w:rPr>
        <w:t xml:space="preserve">KA2 programos partnerysčių bendradarbiavimo projektas „Skaitmeninių ir įsidarbinimo įgūdžių mokymosi galimybės jaunuoliams turintiems elgesio ir pažinimo sutrikimų“. Projekto tikslas – ugdyti 19–24 metų amžiaus asmenų, turinčių elgesio ir pažinimo sutrikimų, skaitmeninius ir įsidarbinimo įgūdžius, leidžiančius jiems aktyviai dalyvauti visuomenės gyvenime ir susirasti darbą. Projekto metu sukurta tikslinei grupei skirta ir pritaikyta skaitmeninio raštingumo programa, organizuojami mokymai. </w:t>
      </w:r>
    </w:p>
    <w:p w14:paraId="6AB90793" w14:textId="77777777" w:rsidR="00BD08C5" w:rsidRPr="00BD08C5" w:rsidRDefault="00BD08C5" w:rsidP="00BD08C5">
      <w:pPr>
        <w:pStyle w:val="Sraopastraipa"/>
        <w:tabs>
          <w:tab w:val="left" w:pos="1164"/>
        </w:tabs>
        <w:spacing w:before="120" w:after="120"/>
        <w:ind w:left="0" w:firstLine="843"/>
        <w:jc w:val="both"/>
        <w:rPr>
          <w:szCs w:val="24"/>
        </w:rPr>
      </w:pPr>
      <w:r w:rsidRPr="00BD08C5">
        <w:rPr>
          <w:szCs w:val="24"/>
          <w:lang w:eastAsia="lt-LT"/>
        </w:rPr>
        <w:t>Rokiškio trečio amžiaus universitetas (TAU) prie Rokiškio rajono savivaldybės švietimo centro vienija 82 narius. 2023 metais senjorai dalyvavo 48 užsiėmimuose:</w:t>
      </w:r>
      <w:r w:rsidRPr="00BD08C5">
        <w:rPr>
          <w:szCs w:val="24"/>
        </w:rPr>
        <w:t xml:space="preserve"> meninėse, sportinėse veiklose, klausėsi paskaitų, keliavo, buvo organizuojamos kūrybinių darbų parodos. Pateikta paraiška ir gautas Rokiškio rajono savivaldybės administracijos finansavimas Neformaliojo suaugusiųjų švietimo programai „Veiklumas – emocinio stabilumo garantas vyresniame amžiuje“. Įvyko tapybos ant šilko, tapybos ant drobės, dekoravimo meno mokymai, paskaitos: „Pozityvaus gyvenimo strategijos“ ir „Psichologinis imunitetas“. </w:t>
      </w:r>
      <w:r w:rsidRPr="00BD08C5">
        <w:rPr>
          <w:szCs w:val="24"/>
          <w:lang w:eastAsia="lt-LT"/>
        </w:rPr>
        <w:t xml:space="preserve">Įgyvendintas kartu su Rokiškio rajono savivaldybės administracija parengtas projektas </w:t>
      </w:r>
      <w:r w:rsidRPr="00BD08C5">
        <w:rPr>
          <w:szCs w:val="24"/>
        </w:rPr>
        <w:t xml:space="preserve">„Pabėgėlių iš Ukrainos priėmimas ir ankstyva integracija“. </w:t>
      </w:r>
      <w:r w:rsidRPr="00BD08C5">
        <w:rPr>
          <w:bCs/>
          <w:szCs w:val="24"/>
        </w:rPr>
        <w:t xml:space="preserve">2023 m. birželio–rugsėjo mėn. vyko lietuvių kalbos kursai ukrainiečiams. Juose lietuvių kalbos įgūdžius tobulino 40 Ukrainos piliečių. Dailės ir Gongų terapijos užsiėmimus lankė ne tik suaugusieji, bet ir vaikai. Dalyviai įgijo kalbinių, praktinių įgūdžių, susipažino su Lietuvos ir Rokiškio krašto istorija bei kultūra, su Lietuvos teisine, socialinės apsaugos, sveikatos priežiūros, švietimo, įsidarbinimo sistema. </w:t>
      </w:r>
    </w:p>
    <w:p w14:paraId="576491C8" w14:textId="5C8A85F8" w:rsidR="00BD08C5" w:rsidRPr="00BD08C5" w:rsidRDefault="00BD08C5" w:rsidP="00BD08C5">
      <w:pPr>
        <w:pStyle w:val="Sraopastraipa"/>
        <w:tabs>
          <w:tab w:val="left" w:pos="1164"/>
        </w:tabs>
        <w:spacing w:before="120" w:after="120"/>
        <w:ind w:left="0" w:firstLine="881"/>
        <w:jc w:val="both"/>
        <w:rPr>
          <w:szCs w:val="24"/>
        </w:rPr>
      </w:pPr>
      <w:r w:rsidRPr="00BD08C5">
        <w:rPr>
          <w:szCs w:val="24"/>
          <w:lang w:eastAsia="lt-LT"/>
        </w:rPr>
        <w:t xml:space="preserve">Įgyvendintas </w:t>
      </w:r>
      <w:r w:rsidRPr="00BD08C5">
        <w:rPr>
          <w:szCs w:val="24"/>
        </w:rPr>
        <w:t xml:space="preserve">Europos socialinio fondo agentūros finansuojamas projektas „Karjeros specialistų tinklo vystymas“. Centro karjeros specialistai konsultuoja profesinio orientavimo klausimais ir vykdo profesinio orientavimo veiklas Rokiškio pagrindinėje mokykloje, </w:t>
      </w:r>
      <w:r w:rsidR="00B74E6A">
        <w:rPr>
          <w:szCs w:val="24"/>
        </w:rPr>
        <w:t xml:space="preserve">Rokiškio </w:t>
      </w:r>
      <w:r w:rsidRPr="00BD08C5">
        <w:rPr>
          <w:szCs w:val="24"/>
        </w:rPr>
        <w:t xml:space="preserve">mokykloje-darželyje „Ąžuoliukas“, Senamiesčio progimnazijoje, Pandėlio, Juodupės, Obelių, Kamajų Antano Strazdo gimnazijose. </w:t>
      </w:r>
    </w:p>
    <w:p w14:paraId="48397767" w14:textId="77777777" w:rsidR="00BD08C5" w:rsidRPr="00BD08C5" w:rsidRDefault="00BD08C5" w:rsidP="00BD08C5">
      <w:pPr>
        <w:pStyle w:val="Sraopastraipa"/>
        <w:tabs>
          <w:tab w:val="left" w:pos="1164"/>
        </w:tabs>
        <w:spacing w:before="120" w:after="120"/>
        <w:ind w:left="36" w:firstLine="843"/>
        <w:jc w:val="both"/>
        <w:rPr>
          <w:color w:val="000000"/>
          <w:szCs w:val="24"/>
          <w:shd w:val="clear" w:color="auto" w:fill="FFFFFF"/>
        </w:rPr>
      </w:pPr>
      <w:r w:rsidRPr="00BD08C5">
        <w:rPr>
          <w:szCs w:val="24"/>
        </w:rPr>
        <w:t xml:space="preserve">Visiems rajono mokiniams pagaminti elektroniniai mokinio pažymėjimai </w:t>
      </w:r>
      <w:r w:rsidRPr="00BD08C5">
        <w:rPr>
          <w:color w:val="000000"/>
          <w:szCs w:val="24"/>
          <w:shd w:val="clear" w:color="auto" w:fill="FFFFFF"/>
        </w:rPr>
        <w:t xml:space="preserve">su mokėjimo funkcija. Įranga ir pažymėjimai finansuoti iš </w:t>
      </w:r>
      <w:r w:rsidRPr="00BD08C5">
        <w:rPr>
          <w:szCs w:val="24"/>
          <w:lang w:eastAsia="lt-LT"/>
        </w:rPr>
        <w:t>Rokiškio rajono savivaldybės administracijos parengto ESF p</w:t>
      </w:r>
      <w:r w:rsidRPr="00BD08C5">
        <w:rPr>
          <w:color w:val="000000"/>
          <w:szCs w:val="24"/>
          <w:shd w:val="clear" w:color="auto" w:fill="FFFFFF"/>
        </w:rPr>
        <w:t xml:space="preserve">rojekto „Atviros ekosistemos atsiskaitymams negrynaisiais pinigais bendrojo ugdymo įstaigų valgyklose kūrimas“. </w:t>
      </w:r>
    </w:p>
    <w:p w14:paraId="5FA68AC6" w14:textId="77777777" w:rsidR="00BD08C5" w:rsidRPr="00BD08C5" w:rsidRDefault="00BD08C5" w:rsidP="00227844">
      <w:pPr>
        <w:pStyle w:val="Sraopastraipa"/>
        <w:tabs>
          <w:tab w:val="left" w:pos="1164"/>
        </w:tabs>
        <w:spacing w:before="120"/>
        <w:ind w:left="0" w:firstLine="881"/>
        <w:jc w:val="both"/>
        <w:rPr>
          <w:szCs w:val="24"/>
        </w:rPr>
      </w:pPr>
      <w:r w:rsidRPr="00BD08C5">
        <w:rPr>
          <w:color w:val="000000"/>
          <w:szCs w:val="24"/>
          <w:lang w:eastAsia="lt-LT"/>
        </w:rPr>
        <w:t>Rajono švietimo įstaigų administracijoms s</w:t>
      </w:r>
      <w:r w:rsidRPr="00BD08C5">
        <w:rPr>
          <w:szCs w:val="24"/>
        </w:rPr>
        <w:t xml:space="preserve">uteiktos 160 konsultacijos darbo teisės klausimais, parengti baziniai asmens duomenų apsaugos dokumentų rinkiniai, 1 konsultacija dėl baudžiamosios teisės, į bendrą elektroninio pašto grupę išsiųsta 52 apibendrinimai pagal Valstybinės darbo inspekcijos konsultacijas dėl įvairių LR darbo kodekso straipsnių. </w:t>
      </w:r>
    </w:p>
    <w:p w14:paraId="1326BE66" w14:textId="77777777" w:rsid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lastRenderedPageBreak/>
        <w:t>Švietimo centro bibliotekos fondą sudaro 3172 dokumentas, 2929 pavadinimai. Dokumentai vedami į Mokyklų bibliotekų informacinę sistemą (MOBIS) ir apskaitomi bibliotekos fondo inventorinėje knygoje. Lietuvos Respublikos Prezidento kanceliarijos įpareigojimu, kartu su Rokiškio krašto muziejumi, organizuotas mėnraščių „Aušra“ (1883–1886) išdalinimas 12 Lietuvos rajonų savivaldybių.</w:t>
      </w:r>
    </w:p>
    <w:p w14:paraId="50631B2E" w14:textId="77777777" w:rsidR="00227844" w:rsidRPr="00BD08C5" w:rsidRDefault="00227844" w:rsidP="00227844">
      <w:pPr>
        <w:spacing w:after="0"/>
        <w:ind w:firstLine="881"/>
        <w:rPr>
          <w:rFonts w:ascii="Times New Roman" w:hAnsi="Times New Roman" w:cs="Times New Roman"/>
          <w:sz w:val="24"/>
          <w:szCs w:val="24"/>
        </w:rPr>
      </w:pPr>
    </w:p>
    <w:p w14:paraId="0516A289" w14:textId="77777777" w:rsidR="00BD08C5" w:rsidRPr="00CC1427" w:rsidRDefault="00227844" w:rsidP="00CC1427">
      <w:pPr>
        <w:ind w:firstLine="881"/>
        <w:jc w:val="center"/>
        <w:rPr>
          <w:rFonts w:ascii="Times New Roman" w:hAnsi="Times New Roman" w:cs="Times New Roman"/>
          <w:b/>
          <w:bCs/>
          <w:sz w:val="24"/>
          <w:szCs w:val="24"/>
        </w:rPr>
      </w:pPr>
      <w:r w:rsidRPr="00CC1427">
        <w:rPr>
          <w:rFonts w:ascii="Times New Roman" w:hAnsi="Times New Roman" w:cs="Times New Roman"/>
          <w:b/>
          <w:bCs/>
          <w:sz w:val="24"/>
          <w:szCs w:val="24"/>
        </w:rPr>
        <w:t xml:space="preserve">II. </w:t>
      </w:r>
      <w:r w:rsidR="00BD08C5" w:rsidRPr="00CC1427">
        <w:rPr>
          <w:rFonts w:ascii="Times New Roman" w:hAnsi="Times New Roman" w:cs="Times New Roman"/>
          <w:b/>
          <w:bCs/>
          <w:sz w:val="24"/>
          <w:szCs w:val="24"/>
        </w:rPr>
        <w:t>Tikslas. Skatinti rajono vaikus siekti asmeninių mokymosi pasiekimų ir pažangos.</w:t>
      </w:r>
    </w:p>
    <w:p w14:paraId="506607AF"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2023 metais buvo organizuotos 32 olimpiados / konkursai rajono mokiniams (3 daugiau nei 2022 metais). Juose dalyvavo 1476 mokiniai. Prizininkais tapo 190 mokinių. Vienas Rokiškio  Juozo Tumo-Vaižganto gimnazijos mokinys tapo 6 rajoninių olimpiadų prizininku. Į respublikinius olimpiadų ir konkursų etapus buvo pakviestas 21 dalyvis. Respublikinėje Fizikos olimpiadoje Rokiškio Juozo Tumo-Vaižganto gimnazijos mokinys užėmė pirmąją vietą. Respublikinėje Technologijų olimpiadoje Rokiškio Juozo Tumo-Vaižganto gimnazijos  mokinys užėmė trečiąją vietą. 52-ąjame tarptautiniame jaunimo epistolinio rašinio konkurso nacionaliniame etape Rokiškio Juozo Tumo-Vaižganto gimnazijos mokinė apdovanota pagyrimo raštu už puikų rašinį. Meninio skaitymo konkurso regiono etape Pandėlio gimnazijos mokinių kompozicija laimėjo trečiąją vietą.</w:t>
      </w:r>
    </w:p>
    <w:p w14:paraId="75419AF7" w14:textId="77777777" w:rsidR="00227844"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Olimpiadų rajono etapų I-ų vietų laimėtojai apdovanoti pagyrimo raštais ir skatinamaisiais prizais. Organizuojamas vaikų ir mokytojų nuvežimas į respublikinius ir regioninius renginius,  organizuojami renginiai ir nuotoliniu būdu.</w:t>
      </w:r>
    </w:p>
    <w:p w14:paraId="70E2E020" w14:textId="77777777" w:rsidR="00227844" w:rsidRPr="0069266D" w:rsidRDefault="00227844" w:rsidP="0069266D">
      <w:pPr>
        <w:spacing w:after="0"/>
        <w:ind w:firstLine="881"/>
        <w:jc w:val="center"/>
        <w:rPr>
          <w:rFonts w:ascii="Times New Roman" w:hAnsi="Times New Roman" w:cs="Times New Roman"/>
          <w:b/>
          <w:bCs/>
          <w:sz w:val="24"/>
          <w:szCs w:val="24"/>
        </w:rPr>
      </w:pPr>
    </w:p>
    <w:p w14:paraId="4ABD2921" w14:textId="54F5774B" w:rsidR="00BD08C5" w:rsidRPr="0069266D" w:rsidRDefault="00227844" w:rsidP="0069266D">
      <w:pPr>
        <w:ind w:firstLine="881"/>
        <w:jc w:val="center"/>
        <w:rPr>
          <w:rFonts w:ascii="Times New Roman" w:hAnsi="Times New Roman" w:cs="Times New Roman"/>
          <w:b/>
          <w:bCs/>
          <w:sz w:val="24"/>
          <w:szCs w:val="24"/>
        </w:rPr>
      </w:pPr>
      <w:r w:rsidRPr="0069266D">
        <w:rPr>
          <w:rFonts w:ascii="Times New Roman" w:hAnsi="Times New Roman" w:cs="Times New Roman"/>
          <w:b/>
          <w:bCs/>
          <w:sz w:val="24"/>
          <w:szCs w:val="24"/>
        </w:rPr>
        <w:t xml:space="preserve">III. </w:t>
      </w:r>
      <w:r w:rsidR="00BD08C5" w:rsidRPr="0069266D">
        <w:rPr>
          <w:rFonts w:ascii="Times New Roman" w:hAnsi="Times New Roman" w:cs="Times New Roman"/>
          <w:b/>
          <w:bCs/>
          <w:sz w:val="24"/>
          <w:szCs w:val="24"/>
        </w:rPr>
        <w:t>Tikslas. Gerinti edukacines ir fizines aplinkas įgalinančias mokytis visą gyvenimą.</w:t>
      </w:r>
    </w:p>
    <w:p w14:paraId="55DFBA6B"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 xml:space="preserve">2023 metais Rokiškio rajono savivaldybės švietimo centro biudžetą sudarė 178586,22 Eur. Finansiniai ištekliai skirstomi skaidriai, vadovaujamasi strateginiais tikslais, veiklos planu, viešųjų pirkimų tvarka. Savalaikiai vykdoma apskaitos kontrolė, inventorizacija.  </w:t>
      </w:r>
    </w:p>
    <w:p w14:paraId="02FF7623"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 xml:space="preserve">Vadovaujantis rajono tarybos sprendimu gaunamos papildomos mokamų kvalifikacijos renginių lėšos. 2023 metais surinkta </w:t>
      </w:r>
      <w:r w:rsidRPr="00BD08C5">
        <w:rPr>
          <w:rFonts w:ascii="Times New Roman" w:hAnsi="Times New Roman" w:cs="Times New Roman"/>
          <w:sz w:val="24"/>
          <w:szCs w:val="24"/>
          <w:shd w:val="clear" w:color="auto" w:fill="FFFFFF"/>
        </w:rPr>
        <w:t xml:space="preserve">14563,28 </w:t>
      </w:r>
      <w:r w:rsidRPr="00BD08C5">
        <w:rPr>
          <w:rFonts w:ascii="Times New Roman" w:hAnsi="Times New Roman" w:cs="Times New Roman"/>
          <w:sz w:val="24"/>
          <w:szCs w:val="24"/>
        </w:rPr>
        <w:t xml:space="preserve">Eur specialiosios programos lėšų. Gautos lėšos panaudojamos lektorių darbui apmokėti, materialinės mokymo bazės atnaujinimui, organizacinėms išlaidoms padengti. </w:t>
      </w:r>
    </w:p>
    <w:p w14:paraId="1D63D956"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2023 metais įgyvendintas Latvijos ir Lietuvos bendradarbiavimo per sieną projektas „</w:t>
      </w:r>
      <w:proofErr w:type="spellStart"/>
      <w:r w:rsidRPr="00BD08C5">
        <w:rPr>
          <w:rFonts w:ascii="Times New Roman" w:hAnsi="Times New Roman" w:cs="Times New Roman"/>
          <w:sz w:val="24"/>
          <w:szCs w:val="24"/>
        </w:rPr>
        <w:t>Octopus</w:t>
      </w:r>
      <w:proofErr w:type="spellEnd"/>
      <w:r w:rsidRPr="00BD08C5">
        <w:rPr>
          <w:rFonts w:ascii="Times New Roman" w:hAnsi="Times New Roman" w:cs="Times New Roman"/>
          <w:sz w:val="24"/>
          <w:szCs w:val="24"/>
        </w:rPr>
        <w:t>“, kurio dėka suremontuotos 2 mokymų klasės, bibliotekos patalpos,  įrengti kondicionieriai, pakeisti radiatoriai, atnaujinti baldai, kompiuterinė įranga. Naudojama įranga ir priemonės atitinka šiuolaikinius reikalavimus ir pagal poreikį atnaujinama.</w:t>
      </w:r>
    </w:p>
    <w:p w14:paraId="3FD524E0" w14:textId="77777777" w:rsidR="0069266D" w:rsidRDefault="0069266D" w:rsidP="00227844">
      <w:pPr>
        <w:ind w:firstLine="881"/>
        <w:jc w:val="both"/>
        <w:rPr>
          <w:rFonts w:ascii="Times New Roman" w:hAnsi="Times New Roman" w:cs="Times New Roman"/>
          <w:sz w:val="24"/>
          <w:szCs w:val="24"/>
        </w:rPr>
      </w:pPr>
    </w:p>
    <w:p w14:paraId="7104BE02" w14:textId="67EE663D" w:rsidR="00BD08C5" w:rsidRPr="00BD08C5" w:rsidRDefault="00BD08C5" w:rsidP="0069266D">
      <w:pPr>
        <w:ind w:firstLine="881"/>
        <w:jc w:val="center"/>
        <w:rPr>
          <w:rFonts w:ascii="Times New Roman" w:hAnsi="Times New Roman" w:cs="Times New Roman"/>
          <w:sz w:val="24"/>
          <w:szCs w:val="24"/>
        </w:rPr>
      </w:pPr>
      <w:r w:rsidRPr="0069266D">
        <w:rPr>
          <w:rFonts w:ascii="Times New Roman" w:hAnsi="Times New Roman" w:cs="Times New Roman"/>
          <w:b/>
          <w:bCs/>
          <w:sz w:val="24"/>
          <w:szCs w:val="24"/>
        </w:rPr>
        <w:t>IV. Tikslas. Didinti švietimo pagalbos prieinamumą įvairių specialiųjų ugdymosi poreikių asmenims (mokiniams), užtikrinant savalaikės pagalbos teikimą jų šeimoms ir ugdytojams</w:t>
      </w:r>
      <w:r w:rsidRPr="00BD08C5">
        <w:rPr>
          <w:rFonts w:ascii="Times New Roman" w:hAnsi="Times New Roman" w:cs="Times New Roman"/>
          <w:sz w:val="24"/>
          <w:szCs w:val="24"/>
        </w:rPr>
        <w:t>.</w:t>
      </w:r>
    </w:p>
    <w:p w14:paraId="5DFA4597" w14:textId="741375A2" w:rsidR="00BD08C5" w:rsidRPr="000758E6"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Rokiškio rajono savivaldybės švietimo centro Pedagoginė psichologinė tarnyba teikia psichologinę, socialinę pedagoginę, švietimo informacinę pagalbą vaikams turintiems specialiųjų ugdymosi poreikių iki 21 metų, jei ugdosi ikimokyklinėse, bendrojo ugdymo, specialiojoje mokykloje, ir vyresniems, jei nori įgyti pagrindinį išsilavinimą, gyvenantiems savivaldybės teritorijoje ir</w:t>
      </w:r>
      <w:r w:rsidR="00953412">
        <w:rPr>
          <w:rFonts w:ascii="Times New Roman" w:hAnsi="Times New Roman" w:cs="Times New Roman"/>
          <w:sz w:val="24"/>
          <w:szCs w:val="24"/>
        </w:rPr>
        <w:t xml:space="preserve"> </w:t>
      </w:r>
      <w:r w:rsidRPr="00BD08C5">
        <w:rPr>
          <w:rFonts w:ascii="Times New Roman" w:hAnsi="Times New Roman" w:cs="Times New Roman"/>
          <w:sz w:val="24"/>
          <w:szCs w:val="24"/>
        </w:rPr>
        <w:t>/</w:t>
      </w:r>
      <w:r w:rsidR="00953412">
        <w:rPr>
          <w:rFonts w:ascii="Times New Roman" w:hAnsi="Times New Roman" w:cs="Times New Roman"/>
          <w:sz w:val="24"/>
          <w:szCs w:val="24"/>
        </w:rPr>
        <w:t xml:space="preserve"> </w:t>
      </w:r>
      <w:r w:rsidRPr="00BD08C5">
        <w:rPr>
          <w:rFonts w:ascii="Times New Roman" w:hAnsi="Times New Roman" w:cs="Times New Roman"/>
          <w:sz w:val="24"/>
          <w:szCs w:val="24"/>
        </w:rPr>
        <w:t>ar ugdomiems mokyklose, kurių savininkas yra savivaldybė.  Rokiškio rajone yra 951 specialiųjų ugdymosi poreikių turintis mokinys. 2023 metais pedagoginės psichologinės tarnybos specialistai įvairiomis metodikomis (DISC, WISC-III LT, kalbos ir kalbėjimo gebėjimų įvertinimo, pedagoginio įvertinimo ir kt.) atliko 151 vaikų</w:t>
      </w:r>
      <w:r w:rsidR="00B41D29">
        <w:rPr>
          <w:rFonts w:ascii="Times New Roman" w:hAnsi="Times New Roman" w:cs="Times New Roman"/>
          <w:sz w:val="24"/>
          <w:szCs w:val="24"/>
        </w:rPr>
        <w:t xml:space="preserve"> </w:t>
      </w:r>
      <w:r w:rsidRPr="00BD08C5">
        <w:rPr>
          <w:rFonts w:ascii="Times New Roman" w:hAnsi="Times New Roman" w:cs="Times New Roman"/>
          <w:sz w:val="24"/>
          <w:szCs w:val="24"/>
        </w:rPr>
        <w:t>/</w:t>
      </w:r>
      <w:r w:rsidR="00B41D29">
        <w:rPr>
          <w:rFonts w:ascii="Times New Roman" w:hAnsi="Times New Roman" w:cs="Times New Roman"/>
          <w:sz w:val="24"/>
          <w:szCs w:val="24"/>
        </w:rPr>
        <w:t xml:space="preserve"> </w:t>
      </w:r>
      <w:r w:rsidRPr="00BD08C5">
        <w:rPr>
          <w:rFonts w:ascii="Times New Roman" w:hAnsi="Times New Roman" w:cs="Times New Roman"/>
          <w:sz w:val="24"/>
          <w:szCs w:val="24"/>
        </w:rPr>
        <w:t xml:space="preserve">mokinių kompleksinį pedagoginį psichologinį įvertinimą. Specialistai konsultuodami tėvus (globėjus, rūpintojus) teikė rekomendacijas ugdymuisi </w:t>
      </w:r>
      <w:r w:rsidRPr="00BD08C5">
        <w:rPr>
          <w:rFonts w:ascii="Times New Roman" w:hAnsi="Times New Roman" w:cs="Times New Roman"/>
          <w:sz w:val="24"/>
          <w:szCs w:val="24"/>
        </w:rPr>
        <w:lastRenderedPageBreak/>
        <w:t>po vaikų/mokinių gebėjimų įvertinimo, pritaikydami jas individualiai kiekvienam vaikui</w:t>
      </w:r>
      <w:r w:rsidR="00B41D29">
        <w:rPr>
          <w:rFonts w:ascii="Times New Roman" w:hAnsi="Times New Roman" w:cs="Times New Roman"/>
          <w:sz w:val="24"/>
          <w:szCs w:val="24"/>
        </w:rPr>
        <w:t xml:space="preserve"> </w:t>
      </w:r>
      <w:r w:rsidRPr="00BD08C5">
        <w:rPr>
          <w:rFonts w:ascii="Times New Roman" w:hAnsi="Times New Roman" w:cs="Times New Roman"/>
          <w:sz w:val="24"/>
          <w:szCs w:val="24"/>
        </w:rPr>
        <w:t>/</w:t>
      </w:r>
      <w:r w:rsidR="00B41D29">
        <w:rPr>
          <w:rFonts w:ascii="Times New Roman" w:hAnsi="Times New Roman" w:cs="Times New Roman"/>
          <w:sz w:val="24"/>
          <w:szCs w:val="24"/>
        </w:rPr>
        <w:t xml:space="preserve"> </w:t>
      </w:r>
      <w:r w:rsidRPr="00BD08C5">
        <w:rPr>
          <w:rFonts w:ascii="Times New Roman" w:hAnsi="Times New Roman" w:cs="Times New Roman"/>
          <w:sz w:val="24"/>
          <w:szCs w:val="24"/>
        </w:rPr>
        <w:t xml:space="preserve">mokiniui, orientuojantis į jo stipriąsias puses ir stengdamiesi atliepti jo poreikius bei kylančių sunkumų įveikimo galimybes. </w:t>
      </w:r>
    </w:p>
    <w:p w14:paraId="654C9D3A" w14:textId="2DDB1B2B"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 xml:space="preserve">Parengtos 26 pažymos dėl Pagrindinio ugdymo pasiekimų patikrinimo pritaikymo specialiųjų ugdymosi poreikių turintiems mokiniams ir 26 pažymos dėl Brandos egzaminų pritaikymo specialiųjų ugdymosi poreikių turintiems mokiniams. </w:t>
      </w:r>
    </w:p>
    <w:p w14:paraId="47389F13" w14:textId="66168796"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Rajone yra 386 vaikai</w:t>
      </w:r>
      <w:r w:rsidR="000313E8">
        <w:rPr>
          <w:rFonts w:ascii="Times New Roman" w:hAnsi="Times New Roman" w:cs="Times New Roman"/>
          <w:sz w:val="24"/>
          <w:szCs w:val="24"/>
        </w:rPr>
        <w:t xml:space="preserve"> </w:t>
      </w:r>
      <w:r w:rsidRPr="00BD08C5">
        <w:rPr>
          <w:rFonts w:ascii="Times New Roman" w:hAnsi="Times New Roman" w:cs="Times New Roman"/>
          <w:sz w:val="24"/>
          <w:szCs w:val="24"/>
        </w:rPr>
        <w:t>/</w:t>
      </w:r>
      <w:r w:rsidR="000313E8">
        <w:rPr>
          <w:rFonts w:ascii="Times New Roman" w:hAnsi="Times New Roman" w:cs="Times New Roman"/>
          <w:sz w:val="24"/>
          <w:szCs w:val="24"/>
        </w:rPr>
        <w:t xml:space="preserve"> </w:t>
      </w:r>
      <w:r w:rsidRPr="00BD08C5">
        <w:rPr>
          <w:rFonts w:ascii="Times New Roman" w:hAnsi="Times New Roman" w:cs="Times New Roman"/>
          <w:sz w:val="24"/>
          <w:szCs w:val="24"/>
        </w:rPr>
        <w:t xml:space="preserve">mokiniai turintys kalbos ir kalbėjimo sutrikimų. Pagrindinė specialiojo pedagogo, logopedo, psichologo pagalbos teikimo forma yra </w:t>
      </w:r>
      <w:r w:rsidRPr="00BD08C5">
        <w:rPr>
          <w:rFonts w:ascii="Times New Roman" w:hAnsi="Times New Roman" w:cs="Times New Roman"/>
          <w:color w:val="222222"/>
          <w:sz w:val="24"/>
          <w:szCs w:val="24"/>
          <w:shd w:val="clear" w:color="auto" w:fill="FFFFFF"/>
        </w:rPr>
        <w:t xml:space="preserve">pedagoginis psichologinis įvertinimas, konsultacijos, metodinė pagalba, švietimas, krizių valdymas, </w:t>
      </w:r>
      <w:r w:rsidR="000313E8">
        <w:rPr>
          <w:rFonts w:ascii="Times New Roman" w:hAnsi="Times New Roman" w:cs="Times New Roman"/>
          <w:color w:val="222222"/>
          <w:sz w:val="24"/>
          <w:szCs w:val="24"/>
          <w:shd w:val="clear" w:color="auto" w:fill="FFFFFF"/>
        </w:rPr>
        <w:t>b</w:t>
      </w:r>
      <w:r w:rsidRPr="00BD08C5">
        <w:rPr>
          <w:rFonts w:ascii="Times New Roman" w:hAnsi="Times New Roman" w:cs="Times New Roman"/>
          <w:color w:val="222222"/>
          <w:sz w:val="24"/>
          <w:szCs w:val="24"/>
          <w:shd w:val="clear" w:color="auto" w:fill="FFFFFF"/>
        </w:rPr>
        <w:t>endrojo ugdymo mokyklų kuravimas. </w:t>
      </w:r>
      <w:r w:rsidRPr="00BD08C5">
        <w:rPr>
          <w:rFonts w:ascii="Times New Roman" w:hAnsi="Times New Roman" w:cs="Times New Roman"/>
          <w:sz w:val="24"/>
          <w:szCs w:val="24"/>
        </w:rPr>
        <w:t>Individualių psichologų konsultacijų vyko 288. Logopedas, specialusis pedagogas, socialinis pedagogas suteikė 124 individualias konsultacijas.</w:t>
      </w:r>
    </w:p>
    <w:p w14:paraId="623B700C"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 xml:space="preserve">Pradėjus įgyvendinti įtraukiojo ugdymo idėjas, intensyviai vyko metodinis, informacinis, ekspertinis konsultavimas (pokalbiai, pokalbiai telefonu, informavimas raštu, informavimas naudojant elektroninio ryšio priemones, medijas, mobiliąsias aplikacijas ir kt.). Specialistai suteikė 1334 tokio tipo konsultacijas. </w:t>
      </w:r>
    </w:p>
    <w:p w14:paraId="1D465587" w14:textId="6A21CB57" w:rsid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Vyko metodinės, tiriamosios, prevencinės, švietėjiškos veiklos. Specialistai dalyvavo Vaiko gerovės komisijų</w:t>
      </w:r>
      <w:r w:rsidR="004678AB">
        <w:rPr>
          <w:rFonts w:ascii="Times New Roman" w:hAnsi="Times New Roman" w:cs="Times New Roman"/>
          <w:sz w:val="24"/>
          <w:szCs w:val="24"/>
        </w:rPr>
        <w:t xml:space="preserve"> (toliau – VGK)</w:t>
      </w:r>
      <w:r w:rsidRPr="00BD08C5">
        <w:rPr>
          <w:rFonts w:ascii="Times New Roman" w:hAnsi="Times New Roman" w:cs="Times New Roman"/>
          <w:sz w:val="24"/>
          <w:szCs w:val="24"/>
        </w:rPr>
        <w:t xml:space="preserve"> posėdžiuose, atliko švietimo pagalbos gavėjų analizę švietimo įstaigose, organizavo respublikinę konferenciją, paskaitas tėvams (globėjams, rūpintojams), mokytojams, švietimo pagalbos specialistams, VGK nariams.</w:t>
      </w:r>
    </w:p>
    <w:p w14:paraId="2E4BD55D" w14:textId="77777777" w:rsidR="00227844" w:rsidRDefault="00227844" w:rsidP="00227844">
      <w:pPr>
        <w:spacing w:after="0"/>
        <w:rPr>
          <w:rFonts w:ascii="Times New Roman" w:hAnsi="Times New Roman" w:cs="Times New Roman"/>
          <w:sz w:val="24"/>
          <w:szCs w:val="24"/>
        </w:rPr>
      </w:pPr>
    </w:p>
    <w:p w14:paraId="2E3EF0C6" w14:textId="77777777" w:rsidR="00227844" w:rsidRDefault="00227844" w:rsidP="00227844">
      <w:pPr>
        <w:spacing w:after="0"/>
        <w:rPr>
          <w:rFonts w:ascii="Times New Roman" w:hAnsi="Times New Roman" w:cs="Times New Roman"/>
          <w:sz w:val="24"/>
          <w:szCs w:val="24"/>
        </w:rPr>
      </w:pPr>
    </w:p>
    <w:p w14:paraId="3FA7A104" w14:textId="77777777" w:rsidR="00227844" w:rsidRDefault="00227844" w:rsidP="00227844">
      <w:pPr>
        <w:spacing w:after="0"/>
        <w:rPr>
          <w:rFonts w:ascii="Times New Roman" w:hAnsi="Times New Roman" w:cs="Times New Roman"/>
          <w:sz w:val="24"/>
          <w:szCs w:val="24"/>
        </w:rPr>
      </w:pPr>
      <w:r>
        <w:rPr>
          <w:rFonts w:ascii="Times New Roman" w:hAnsi="Times New Roman" w:cs="Times New Roman"/>
          <w:sz w:val="24"/>
          <w:szCs w:val="24"/>
        </w:rPr>
        <w:t>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Elinga</w:t>
      </w:r>
      <w:proofErr w:type="spellEnd"/>
      <w:r>
        <w:rPr>
          <w:rFonts w:ascii="Times New Roman" w:hAnsi="Times New Roman" w:cs="Times New Roman"/>
          <w:sz w:val="24"/>
          <w:szCs w:val="24"/>
        </w:rPr>
        <w:t xml:space="preserve"> Mikulėnienė</w:t>
      </w:r>
    </w:p>
    <w:p w14:paraId="5F272818" w14:textId="77777777" w:rsidR="00915429" w:rsidRDefault="00915429" w:rsidP="00227844">
      <w:pPr>
        <w:spacing w:after="0"/>
        <w:rPr>
          <w:rFonts w:ascii="Times New Roman" w:hAnsi="Times New Roman" w:cs="Times New Roman"/>
          <w:sz w:val="24"/>
          <w:szCs w:val="24"/>
        </w:rPr>
      </w:pPr>
    </w:p>
    <w:p w14:paraId="5BBA9EAA" w14:textId="1464DDD5" w:rsidR="00915429" w:rsidRPr="00915429" w:rsidRDefault="00915429" w:rsidP="00915429">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915429" w:rsidRPr="00915429" w:rsidSect="00D1021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C5"/>
    <w:rsid w:val="000313E8"/>
    <w:rsid w:val="000758E6"/>
    <w:rsid w:val="00227844"/>
    <w:rsid w:val="00294589"/>
    <w:rsid w:val="004678AB"/>
    <w:rsid w:val="00542690"/>
    <w:rsid w:val="0069266D"/>
    <w:rsid w:val="00874AC6"/>
    <w:rsid w:val="00915429"/>
    <w:rsid w:val="00953412"/>
    <w:rsid w:val="00AC1A39"/>
    <w:rsid w:val="00B41D29"/>
    <w:rsid w:val="00B44974"/>
    <w:rsid w:val="00B64011"/>
    <w:rsid w:val="00B74E6A"/>
    <w:rsid w:val="00BD08C5"/>
    <w:rsid w:val="00BF652A"/>
    <w:rsid w:val="00CC1427"/>
    <w:rsid w:val="00CC53E9"/>
    <w:rsid w:val="00D102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E849"/>
  <w15:chartTrackingRefBased/>
  <w15:docId w15:val="{EF3906AC-2CDE-4BA7-AB41-0E3BB157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D08C5"/>
    <w:pPr>
      <w:suppressAutoHyphens/>
      <w:spacing w:after="0" w:line="240" w:lineRule="auto"/>
      <w:ind w:left="720"/>
      <w:contextualSpacing/>
    </w:pPr>
    <w:rPr>
      <w:rFonts w:ascii="Times New Roman" w:eastAsia="Times New Roman" w:hAnsi="Times New Roman" w:cs="Times New Roman"/>
      <w:sz w:val="24"/>
      <w:szCs w:val="20"/>
    </w:rPr>
  </w:style>
  <w:style w:type="paragraph" w:styleId="Betarp">
    <w:name w:val="No Spacing"/>
    <w:uiPriority w:val="1"/>
    <w:qFormat/>
    <w:rsid w:val="000758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38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8510</Words>
  <Characters>4851</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e.mikuleniene@post.rokiskis.lt</dc:creator>
  <cp:keywords/>
  <dc:description/>
  <cp:lastModifiedBy>Eglė Zelenkienė</cp:lastModifiedBy>
  <cp:revision>3</cp:revision>
  <dcterms:created xsi:type="dcterms:W3CDTF">2024-04-11T08:14:00Z</dcterms:created>
  <dcterms:modified xsi:type="dcterms:W3CDTF">2024-04-11T08:16:00Z</dcterms:modified>
</cp:coreProperties>
</file>